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三明学院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自然科学与研学教育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专业(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微专业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)</w:t>
      </w:r>
    </w:p>
    <w:p>
      <w:pPr>
        <w:spacing w:after="156" w:afterLines="50"/>
        <w:jc w:val="center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教学</w:t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大纲</w:t>
      </w:r>
    </w:p>
    <w:tbl>
      <w:tblPr>
        <w:tblStyle w:val="7"/>
        <w:tblW w:w="89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569"/>
        <w:gridCol w:w="749"/>
        <w:gridCol w:w="631"/>
        <w:gridCol w:w="1219"/>
        <w:gridCol w:w="321"/>
        <w:gridCol w:w="265"/>
        <w:gridCol w:w="1223"/>
        <w:gridCol w:w="91"/>
        <w:gridCol w:w="884"/>
        <w:gridCol w:w="384"/>
        <w:gridCol w:w="466"/>
        <w:gridCol w:w="8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课程名称</w:t>
            </w:r>
          </w:p>
        </w:tc>
        <w:tc>
          <w:tcPr>
            <w:tcW w:w="3168" w:type="dxa"/>
            <w:gridSpan w:val="4"/>
            <w:vAlign w:val="center"/>
          </w:tcPr>
          <w:p>
            <w:pPr>
              <w:pStyle w:val="10"/>
              <w:spacing w:before="7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自然解说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3168" w:type="dxa"/>
            <w:gridSpan w:val="6"/>
            <w:vAlign w:val="center"/>
          </w:tcPr>
          <w:p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代码</w:t>
            </w:r>
          </w:p>
        </w:tc>
        <w:tc>
          <w:tcPr>
            <w:tcW w:w="1268" w:type="dxa"/>
            <w:gridSpan w:val="2"/>
          </w:tcPr>
          <w:p>
            <w:pPr>
              <w:pStyle w:val="10"/>
              <w:spacing w:before="70"/>
              <w:ind w:left="193" w:right="18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70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课程类型</w:t>
            </w:r>
          </w:p>
        </w:tc>
        <w:tc>
          <w:tcPr>
            <w:tcW w:w="3754" w:type="dxa"/>
            <w:gridSpan w:val="6"/>
          </w:tcPr>
          <w:p>
            <w:pPr>
              <w:pStyle w:val="10"/>
              <w:tabs>
                <w:tab w:val="left" w:pos="401"/>
              </w:tabs>
              <w:spacing w:before="70"/>
              <w:ind w:left="213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通识课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学科平台和专业核心课</w:t>
            </w:r>
          </w:p>
          <w:p>
            <w:pPr>
              <w:pStyle w:val="10"/>
              <w:numPr>
                <w:ilvl w:val="0"/>
                <w:numId w:val="1"/>
              </w:numPr>
              <w:tabs>
                <w:tab w:val="left" w:pos="401"/>
              </w:tabs>
              <w:spacing w:before="70"/>
              <w:ind w:hanging="187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专业方向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专业任选   </w:t>
            </w:r>
            <w:r>
              <w:rPr>
                <w:rFonts w:ascii="Wingdings 2" w:hAnsi="Wingdings 2" w:eastAsia="Wingdings 2"/>
                <w:sz w:val="21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其他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pStyle w:val="10"/>
              <w:spacing w:before="7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授课教师</w:t>
            </w:r>
          </w:p>
        </w:tc>
        <w:tc>
          <w:tcPr>
            <w:tcW w:w="1268" w:type="dxa"/>
            <w:gridSpan w:val="2"/>
          </w:tcPr>
          <w:p>
            <w:pPr>
              <w:pStyle w:val="10"/>
              <w:spacing w:before="70"/>
              <w:ind w:left="191" w:right="186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沈彩霞、邢伟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修读方式</w:t>
            </w:r>
          </w:p>
        </w:tc>
        <w:tc>
          <w:tcPr>
            <w:tcW w:w="3754" w:type="dxa"/>
            <w:gridSpan w:val="6"/>
            <w:vAlign w:val="center"/>
          </w:tcPr>
          <w:p>
            <w:pPr>
              <w:pStyle w:val="10"/>
              <w:tabs>
                <w:tab w:val="left" w:pos="424"/>
              </w:tabs>
              <w:spacing w:before="72"/>
              <w:ind w:left="220" w:firstLine="420" w:firstLineChars="2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Wingdings 2" w:hAnsi="Wingdings 2" w:eastAsia="Wingdings 2"/>
                <w:sz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必修       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选修    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    分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pStyle w:val="10"/>
              <w:spacing w:before="72"/>
              <w:ind w:left="9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开课学期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pStyle w:val="10"/>
              <w:spacing w:before="72"/>
              <w:ind w:left="10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31" w:type="dxa"/>
            <w:vAlign w:val="center"/>
          </w:tcPr>
          <w:p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1805" w:type="dxa"/>
            <w:gridSpan w:val="3"/>
            <w:vAlign w:val="center"/>
          </w:tcPr>
          <w:p>
            <w:pPr>
              <w:pStyle w:val="10"/>
              <w:spacing w:before="72"/>
              <w:ind w:left="194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pStyle w:val="10"/>
              <w:spacing w:before="72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其中实践学时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pStyle w:val="10"/>
              <w:spacing w:before="72"/>
              <w:ind w:left="9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混合式</w:t>
            </w:r>
          </w:p>
          <w:p>
            <w:pPr>
              <w:pStyle w:val="10"/>
              <w:spacing w:before="72"/>
              <w:ind w:left="100" w:right="93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课程网址</w:t>
            </w:r>
          </w:p>
        </w:tc>
        <w:tc>
          <w:tcPr>
            <w:tcW w:w="7604" w:type="dxa"/>
            <w:gridSpan w:val="12"/>
            <w:vAlign w:val="center"/>
          </w:tcPr>
          <w:p>
            <w:pPr>
              <w:pStyle w:val="10"/>
              <w:spacing w:before="72"/>
              <w:ind w:left="9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</w:tcPr>
          <w:p>
            <w:pPr>
              <w:pStyle w:val="10"/>
              <w:spacing w:before="1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A</w:t>
            </w:r>
          </w:p>
          <w:p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先修及后续</w:t>
            </w:r>
          </w:p>
          <w:p>
            <w:pPr>
              <w:pStyle w:val="10"/>
              <w:spacing w:before="43"/>
              <w:ind w:left="104"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</w:t>
            </w:r>
          </w:p>
        </w:tc>
        <w:tc>
          <w:tcPr>
            <w:tcW w:w="7604" w:type="dxa"/>
            <w:gridSpan w:val="12"/>
            <w:vAlign w:val="center"/>
          </w:tcPr>
          <w:p>
            <w:pPr>
              <w:pStyle w:val="10"/>
              <w:spacing w:before="94"/>
              <w:ind w:left="107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先修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态系统概述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后续完成相关专业课程</w:t>
            </w:r>
          </w:p>
          <w:p>
            <w:pPr>
              <w:pStyle w:val="10"/>
              <w:spacing w:before="94"/>
              <w:ind w:left="107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1301" w:type="dxa"/>
          </w:tcPr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spacing w:before="4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B</w:t>
            </w:r>
          </w:p>
          <w:p>
            <w:pPr>
              <w:pStyle w:val="10"/>
              <w:spacing w:before="43"/>
              <w:ind w:right="93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课程描述</w:t>
            </w:r>
          </w:p>
        </w:tc>
        <w:tc>
          <w:tcPr>
            <w:tcW w:w="7604" w:type="dxa"/>
            <w:gridSpan w:val="12"/>
          </w:tcPr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《自然解说》是一门应用课程，主要通过课程介绍运用某种媒介和表达方式，阐释自然现象背后所代表的含义，以期激励公众对自然环境产生新的认知与热忱，并达到教育、保护、体验和管理的基本功能。</w:t>
            </w:r>
          </w:p>
          <w:p>
            <w:pPr>
              <w:bidi w:val="0"/>
              <w:ind w:firstLine="248" w:firstLineChars="0"/>
              <w:jc w:val="left"/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</w:pPr>
          </w:p>
          <w:p>
            <w:pPr>
              <w:bidi w:val="0"/>
              <w:ind w:firstLine="248" w:firstLineChars="0"/>
              <w:jc w:val="left"/>
              <w:rPr>
                <w:rFonts w:ascii="仿宋" w:hAnsi="仿宋" w:eastAsia="仿宋" w:cs="仿宋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</w:tcPr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spacing w:before="8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pStyle w:val="10"/>
              <w:ind w:left="8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w w:val="98"/>
                <w:sz w:val="21"/>
                <w:szCs w:val="21"/>
                <w:lang w:eastAsia="zh-CN"/>
              </w:rPr>
              <w:t>C</w:t>
            </w:r>
          </w:p>
          <w:p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604" w:type="dxa"/>
            <w:gridSpan w:val="12"/>
          </w:tcPr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1.专业理论知识：</w:t>
            </w: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本课程的教学过程中贯彻“知识、能力、素质协调发展”的思想，使学生学习本课程后，掌握自然教育的概念、意义以及国内外发展现状，熟练设计自然教育项目与活动，具备自然教育指导师的能力，对于自然教育活动的指导、安全管理等有系统认识（A1）。</w:t>
            </w: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2.实践、应用与创新能力</w:t>
            </w: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前往格氏栲国家森林公园开展自然解说活动实践（B1），开展自然解说、自然笔记的展示（C1）。</w:t>
            </w: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3.团队协作及其他素质</w:t>
            </w:r>
          </w:p>
          <w:p>
            <w:pPr>
              <w:bidi w:val="0"/>
              <w:ind w:firstLine="248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在课程学习过程中，应促使学生组队协作完成相关任务。D1</w:t>
            </w:r>
          </w:p>
          <w:p>
            <w:pPr>
              <w:bidi w:val="0"/>
              <w:ind w:firstLine="248" w:firstLineChars="0"/>
              <w:jc w:val="lef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在从事自然体验活动时能兼顾社会公益。E1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10"/>
              <w:jc w:val="center"/>
              <w:rPr>
                <w:rFonts w:ascii="宋体"/>
                <w:b/>
                <w:w w:val="98"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D</w:t>
            </w:r>
          </w:p>
          <w:p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课程目标与</w:t>
            </w:r>
          </w:p>
          <w:p>
            <w:pPr>
              <w:pStyle w:val="10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毕业要求的</w:t>
            </w:r>
          </w:p>
          <w:p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对应关系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pStyle w:val="10"/>
              <w:spacing w:before="86"/>
              <w:ind w:left="11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</w:t>
            </w:r>
          </w:p>
        </w:tc>
        <w:tc>
          <w:tcPr>
            <w:tcW w:w="3119" w:type="dxa"/>
            <w:gridSpan w:val="5"/>
            <w:vAlign w:val="center"/>
          </w:tcPr>
          <w:p>
            <w:pPr>
              <w:pStyle w:val="10"/>
              <w:spacing w:before="86"/>
              <w:ind w:left="115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毕业要求指标点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pStyle w:val="10"/>
              <w:spacing w:before="86"/>
              <w:ind w:left="96" w:right="67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实践报告</w:t>
            </w:r>
          </w:p>
        </w:tc>
        <w:tc>
          <w:tcPr>
            <w:tcW w:w="3119" w:type="dxa"/>
            <w:gridSpan w:val="5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优秀、良好、及格、不及格；毕业要求为及格及以上。（凡以论文或参加竞赛的形式取代总结报告的，至少评为良好及以上）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A1、B1、C1、D1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43"/>
              <w:ind w:right="7"/>
              <w:jc w:val="center"/>
              <w:rPr>
                <w:rFonts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pStyle w:val="10"/>
              <w:spacing w:before="86"/>
              <w:ind w:left="114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总结报告（或论文，或参加相关竞赛）</w:t>
            </w:r>
          </w:p>
        </w:tc>
        <w:tc>
          <w:tcPr>
            <w:tcW w:w="3119" w:type="dxa"/>
            <w:gridSpan w:val="5"/>
            <w:vMerge w:val="continue"/>
            <w:vAlign w:val="center"/>
          </w:tcPr>
          <w:p>
            <w:pPr>
              <w:pStyle w:val="10"/>
              <w:spacing w:before="86"/>
              <w:ind w:left="114"/>
              <w:jc w:val="center"/>
              <w:rPr>
                <w:rFonts w:ascii="宋体" w:eastAsia="宋体"/>
                <w:sz w:val="21"/>
                <w:lang w:eastAsia="zh-CN"/>
              </w:rPr>
            </w:pPr>
          </w:p>
        </w:tc>
        <w:tc>
          <w:tcPr>
            <w:tcW w:w="2536" w:type="dxa"/>
            <w:gridSpan w:val="4"/>
            <w:vAlign w:val="center"/>
          </w:tcPr>
          <w:p>
            <w:pPr>
              <w:pStyle w:val="10"/>
              <w:spacing w:before="86"/>
              <w:ind w:left="114"/>
              <w:jc w:val="center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D1、E1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10"/>
              <w:spacing w:before="15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E</w:t>
            </w:r>
          </w:p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教学内容</w:t>
            </w:r>
          </w:p>
        </w:tc>
        <w:tc>
          <w:tcPr>
            <w:tcW w:w="5068" w:type="dxa"/>
            <w:gridSpan w:val="8"/>
            <w:vMerge w:val="restart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章节内容</w:t>
            </w:r>
          </w:p>
        </w:tc>
        <w:tc>
          <w:tcPr>
            <w:tcW w:w="2536" w:type="dxa"/>
            <w:gridSpan w:val="4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学时分配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5068" w:type="dxa"/>
            <w:gridSpan w:val="8"/>
            <w:vMerge w:val="continue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</w:pPr>
          </w:p>
        </w:tc>
        <w:tc>
          <w:tcPr>
            <w:tcW w:w="884" w:type="dxa"/>
            <w:vAlign w:val="center"/>
          </w:tcPr>
          <w:p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理论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10"/>
              <w:spacing w:before="44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实践</w:t>
            </w:r>
          </w:p>
        </w:tc>
        <w:tc>
          <w:tcPr>
            <w:tcW w:w="802" w:type="dxa"/>
            <w:vAlign w:val="center"/>
          </w:tcPr>
          <w:p>
            <w:pPr>
              <w:pStyle w:val="10"/>
              <w:spacing w:before="44"/>
              <w:ind w:right="89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Cs/>
                <w:sz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 xml:space="preserve">第一章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自然解说概述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280" w:lineRule="exact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 xml:space="preserve">第二章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自然解说原则与方程式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 xml:space="preserve">第三章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自然解说理论基础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 xml:space="preserve">第四章 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自然解说六部曲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0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第五章 解说主旨定制方略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360" w:lineRule="auto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第六章 自然解说教学法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  <w:vAlign w:val="center"/>
          </w:tcPr>
          <w:p>
            <w:pPr>
              <w:spacing w:line="280" w:lineRule="exact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第7章</w:t>
            </w:r>
            <w:r>
              <w:rPr>
                <w:rFonts w:hint="eastAsia" w:ascii="宋体" w:eastAsia="宋体"/>
                <w:sz w:val="21"/>
                <w:lang w:eastAsia="zh-CN"/>
              </w:rPr>
              <w:t>：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解说案列分析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6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068" w:type="dxa"/>
            <w:gridSpan w:val="8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合 计</w:t>
            </w:r>
          </w:p>
        </w:tc>
        <w:tc>
          <w:tcPr>
            <w:tcW w:w="884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18</w:t>
            </w:r>
          </w:p>
        </w:tc>
        <w:tc>
          <w:tcPr>
            <w:tcW w:w="8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仿宋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1" w:hRule="exac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F</w:t>
            </w:r>
          </w:p>
          <w:p>
            <w:pPr>
              <w:pStyle w:val="10"/>
              <w:spacing w:before="43"/>
              <w:ind w:left="104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教学方式</w:t>
            </w:r>
          </w:p>
        </w:tc>
        <w:tc>
          <w:tcPr>
            <w:tcW w:w="7604" w:type="dxa"/>
            <w:gridSpan w:val="12"/>
            <w:vAlign w:val="center"/>
          </w:tcPr>
          <w:p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183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课堂讲授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讨论座谈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问题导向学习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分组合作学习</w:t>
            </w:r>
          </w:p>
          <w:p>
            <w:pPr>
              <w:pStyle w:val="10"/>
              <w:tabs>
                <w:tab w:val="left" w:pos="1614"/>
                <w:tab w:val="left" w:pos="3145"/>
                <w:tab w:val="left" w:pos="5039"/>
              </w:tabs>
              <w:spacing w:before="52"/>
              <w:ind w:left="201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专题学习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pacing w:val="-3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实作学习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探究式学习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线上线下混合式学习</w:t>
            </w:r>
          </w:p>
          <w:p>
            <w:pPr>
              <w:pStyle w:val="10"/>
              <w:numPr>
                <w:ilvl w:val="0"/>
                <w:numId w:val="2"/>
              </w:numPr>
              <w:tabs>
                <w:tab w:val="left" w:pos="417"/>
                <w:tab w:val="left" w:pos="2754"/>
              </w:tabs>
              <w:spacing w:before="53"/>
              <w:jc w:val="both"/>
              <w:rPr>
                <w:rFonts w:ascii="Times New Roman" w:eastAsia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eastAsia="zh-CN"/>
              </w:rPr>
              <w:t>试验与考察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G</w:t>
            </w:r>
          </w:p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教学安排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授课次别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教学内容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目标</w:t>
            </w:r>
          </w:p>
        </w:tc>
        <w:tc>
          <w:tcPr>
            <w:tcW w:w="2847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课程思政融入</w:t>
            </w:r>
          </w:p>
          <w:p>
            <w:p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bCs/>
                <w:color w:val="C00000"/>
                <w:sz w:val="21"/>
                <w:lang w:eastAsia="zh-CN"/>
              </w:rPr>
              <w:t>（根据实际情况至少填写3次）</w:t>
            </w:r>
          </w:p>
        </w:tc>
        <w:tc>
          <w:tcPr>
            <w:tcW w:w="12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教学方式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与手段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569" w:type="dxa"/>
            <w:vMerge w:val="continue"/>
          </w:tcPr>
          <w:p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380" w:type="dxa"/>
            <w:gridSpan w:val="2"/>
            <w:vMerge w:val="continue"/>
          </w:tcPr>
          <w:p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540" w:type="dxa"/>
            <w:gridSpan w:val="2"/>
            <w:vMerge w:val="continue"/>
          </w:tcPr>
          <w:p>
            <w:pPr>
              <w:pStyle w:val="10"/>
              <w:spacing w:before="125" w:line="312" w:lineRule="auto"/>
              <w:ind w:right="23"/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思政元素</w:t>
            </w:r>
          </w:p>
        </w:tc>
        <w:tc>
          <w:tcPr>
            <w:tcW w:w="1359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思政目标</w:t>
            </w:r>
          </w:p>
        </w:tc>
        <w:tc>
          <w:tcPr>
            <w:tcW w:w="1268" w:type="dxa"/>
            <w:gridSpan w:val="2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自然解说概述</w:t>
            </w:r>
          </w:p>
        </w:tc>
        <w:tc>
          <w:tcPr>
            <w:tcW w:w="154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掌握自然解说概述知识</w:t>
            </w:r>
          </w:p>
        </w:tc>
        <w:tc>
          <w:tcPr>
            <w:tcW w:w="148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生态文明</w:t>
            </w:r>
          </w:p>
        </w:tc>
        <w:tc>
          <w:tcPr>
            <w:tcW w:w="1359" w:type="dxa"/>
            <w:gridSpan w:val="3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传播生态文明的理念和价值观，促进人与自然的和谐共生。</w:t>
            </w:r>
          </w:p>
        </w:tc>
        <w:tc>
          <w:tcPr>
            <w:tcW w:w="1268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0" w:lineRule="atLeast"/>
              <w:ind w:left="0" w:right="0" w:firstLine="0"/>
              <w:jc w:val="left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讲授、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讨论</w:t>
            </w: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val="en-US" w:eastAsia="zh-CN"/>
              </w:rPr>
              <w:t>2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自然解说原则与方程式</w:t>
            </w:r>
          </w:p>
        </w:tc>
        <w:tc>
          <w:tcPr>
            <w:tcW w:w="154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理解并掌握自然解说原则与方程式</w:t>
            </w:r>
          </w:p>
        </w:tc>
        <w:tc>
          <w:tcPr>
            <w:tcW w:w="148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1359" w:type="dxa"/>
            <w:gridSpan w:val="3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讨论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6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自然解说理论基础</w:t>
            </w:r>
          </w:p>
        </w:tc>
        <w:tc>
          <w:tcPr>
            <w:tcW w:w="154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初步掌握自然解说理论基础</w:t>
            </w:r>
          </w:p>
        </w:tc>
        <w:tc>
          <w:tcPr>
            <w:tcW w:w="148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1359" w:type="dxa"/>
            <w:gridSpan w:val="3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讨论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自然解说六部曲</w:t>
            </w:r>
          </w:p>
        </w:tc>
        <w:tc>
          <w:tcPr>
            <w:tcW w:w="154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初步掌握自然解说</w:t>
            </w:r>
            <w:r>
              <w:rPr>
                <w:rFonts w:hint="eastAsia" w:ascii="Helvetica" w:hAnsi="Helvetica" w:eastAsia="宋体" w:cs="Helvetic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过程</w:t>
            </w:r>
          </w:p>
        </w:tc>
        <w:tc>
          <w:tcPr>
            <w:tcW w:w="148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</w:p>
        </w:tc>
        <w:tc>
          <w:tcPr>
            <w:tcW w:w="1359" w:type="dxa"/>
            <w:gridSpan w:val="3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0" w:lineRule="atLeast"/>
              <w:ind w:left="0" w:right="0" w:firstLine="0"/>
              <w:jc w:val="left"/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、讨论</w:t>
            </w: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解说主旨定制方略</w:t>
            </w:r>
          </w:p>
        </w:tc>
        <w:tc>
          <w:tcPr>
            <w:tcW w:w="1540" w:type="dxa"/>
            <w:gridSpan w:val="2"/>
            <w:vAlign w:val="top"/>
          </w:tcPr>
          <w:p>
            <w:pPr>
              <w:pStyle w:val="10"/>
              <w:spacing w:before="125" w:line="312" w:lineRule="auto"/>
              <w:ind w:right="23"/>
              <w:jc w:val="both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掌握解说主旨的选择原则</w:t>
            </w:r>
          </w:p>
        </w:tc>
        <w:tc>
          <w:tcPr>
            <w:tcW w:w="148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</w:p>
        </w:tc>
        <w:tc>
          <w:tcPr>
            <w:tcW w:w="1359" w:type="dxa"/>
            <w:gridSpan w:val="3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</w:p>
        </w:tc>
        <w:tc>
          <w:tcPr>
            <w:tcW w:w="126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讲授、讨论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2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自然解说教学法</w:t>
            </w:r>
          </w:p>
        </w:tc>
        <w:tc>
          <w:tcPr>
            <w:tcW w:w="154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基本掌握自然解说教学方法</w:t>
            </w:r>
          </w:p>
        </w:tc>
        <w:tc>
          <w:tcPr>
            <w:tcW w:w="1488" w:type="dxa"/>
            <w:gridSpan w:val="2"/>
            <w:vAlign w:val="top"/>
          </w:tcPr>
          <w:p>
            <w:pPr>
              <w:pStyle w:val="10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sz w:val="21"/>
                <w:szCs w:val="22"/>
                <w:lang w:val="en-US" w:eastAsia="zh-CN" w:bidi="ar-SA"/>
              </w:rPr>
              <w:t>可持续发展</w:t>
            </w:r>
          </w:p>
        </w:tc>
        <w:tc>
          <w:tcPr>
            <w:tcW w:w="1359" w:type="dxa"/>
            <w:gridSpan w:val="3"/>
            <w:vAlign w:val="top"/>
          </w:tcPr>
          <w:p>
            <w:pPr>
              <w:pStyle w:val="10"/>
              <w:spacing w:before="125" w:line="312" w:lineRule="auto"/>
              <w:ind w:right="23" w:rightChars="0"/>
              <w:rPr>
                <w:rFonts w:hint="default" w:ascii="宋体" w:hAnsi="仿宋" w:eastAsia="宋体" w:cs="仿宋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eastAsia="宋体" w:cs="仿宋"/>
                <w:sz w:val="21"/>
                <w:szCs w:val="22"/>
                <w:lang w:val="en-US" w:eastAsia="zh-CN" w:bidi="ar-SA"/>
              </w:rPr>
              <w:t>强调资源的合理利用和可持续发展的重要性，鼓励人们采取可持续的生活方式，共同建设美丽家园。</w:t>
            </w:r>
          </w:p>
        </w:tc>
        <w:tc>
          <w:tcPr>
            <w:tcW w:w="1268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90" w:afterAutospacing="0" w:line="330" w:lineRule="atLeast"/>
              <w:ind w:left="0" w:right="0" w:firstLine="0"/>
              <w:jc w:val="left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讲授、</w:t>
            </w:r>
            <w:r>
              <w:rPr>
                <w:rFonts w:hint="eastAsia" w:hAnsi="仿宋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讨论、</w:t>
            </w:r>
            <w:r>
              <w:rPr>
                <w:rFonts w:hint="eastAsia" w:ascii="宋体" w:hAnsi="仿宋" w:eastAsia="宋体" w:cs="仿宋"/>
                <w:b w:val="0"/>
                <w:bCs w:val="0"/>
                <w:kern w:val="0"/>
                <w:sz w:val="21"/>
                <w:szCs w:val="22"/>
                <w:lang w:val="en-US" w:eastAsia="zh-CN" w:bidi="ar-SA"/>
              </w:rPr>
              <w:t>视频学习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2" w:hRule="exact"/>
          <w:jc w:val="center"/>
        </w:trPr>
        <w:tc>
          <w:tcPr>
            <w:tcW w:w="1301" w:type="dxa"/>
            <w:vMerge w:val="continue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69" w:type="dxa"/>
          </w:tcPr>
          <w:p>
            <w:pPr>
              <w:pStyle w:val="10"/>
              <w:spacing w:before="125" w:line="312" w:lineRule="auto"/>
              <w:ind w:right="23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8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解说案列分析</w:t>
            </w:r>
          </w:p>
        </w:tc>
        <w:tc>
          <w:tcPr>
            <w:tcW w:w="1540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</w:p>
        </w:tc>
        <w:tc>
          <w:tcPr>
            <w:tcW w:w="148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人与自然和谐发展</w:t>
            </w:r>
          </w:p>
        </w:tc>
        <w:tc>
          <w:tcPr>
            <w:tcW w:w="1359" w:type="dxa"/>
            <w:gridSpan w:val="3"/>
          </w:tcPr>
          <w:p>
            <w:pPr>
              <w:pStyle w:val="10"/>
              <w:spacing w:before="125" w:line="312" w:lineRule="auto"/>
              <w:ind w:right="2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提高环保意识</w:t>
            </w:r>
          </w:p>
        </w:tc>
        <w:tc>
          <w:tcPr>
            <w:tcW w:w="1268" w:type="dxa"/>
            <w:gridSpan w:val="2"/>
          </w:tcPr>
          <w:p>
            <w:pPr>
              <w:pStyle w:val="10"/>
              <w:spacing w:before="125" w:line="312" w:lineRule="auto"/>
              <w:ind w:right="23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讲授、讨论、试验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10"/>
              <w:spacing w:before="1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H</w:t>
            </w:r>
          </w:p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评价</w:t>
            </w:r>
            <w:r>
              <w:rPr>
                <w:rFonts w:hint="eastAsia" w:ascii="宋体" w:eastAsia="宋体"/>
                <w:b/>
                <w:sz w:val="21"/>
              </w:rPr>
              <w:t>方式</w:t>
            </w: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评价项目及配分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评价项目说明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支撑课程目标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实践报告（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4</w:t>
            </w:r>
            <w:r>
              <w:rPr>
                <w:rFonts w:hint="eastAsia" w:ascii="宋体" w:eastAsia="宋体"/>
                <w:sz w:val="21"/>
                <w:lang w:eastAsia="zh-CN"/>
              </w:rPr>
              <w:t>0％）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优秀、良好、及格、不及格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了解知识掌握情况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949" w:type="dxa"/>
            <w:gridSpan w:val="3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总结报告（</w:t>
            </w:r>
            <w:r>
              <w:rPr>
                <w:rFonts w:hint="eastAsia" w:ascii="宋体" w:eastAsia="宋体"/>
                <w:sz w:val="21"/>
                <w:lang w:val="en-US" w:eastAsia="zh-CN"/>
              </w:rPr>
              <w:t>3</w:t>
            </w:r>
            <w:r>
              <w:rPr>
                <w:rFonts w:hint="eastAsia" w:ascii="宋体" w:eastAsia="宋体"/>
                <w:sz w:val="21"/>
                <w:lang w:eastAsia="zh-CN"/>
              </w:rPr>
              <w:t>0%）</w:t>
            </w:r>
          </w:p>
        </w:tc>
        <w:tc>
          <w:tcPr>
            <w:tcW w:w="3028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优秀、良好、及格、不及格</w:t>
            </w:r>
          </w:p>
        </w:tc>
        <w:tc>
          <w:tcPr>
            <w:tcW w:w="2627" w:type="dxa"/>
            <w:gridSpan w:val="5"/>
            <w:vAlign w:val="center"/>
          </w:tcPr>
          <w:p>
            <w:pPr>
              <w:jc w:val="center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考察知识拓展程度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exac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156"/>
              <w:ind w:left="8"/>
              <w:jc w:val="center"/>
              <w:rPr>
                <w:rFonts w:ascii="宋体"/>
                <w:b/>
                <w:sz w:val="21"/>
                <w:lang w:eastAsia="zh-CN"/>
              </w:rPr>
            </w:pPr>
            <w:r>
              <w:rPr>
                <w:rFonts w:ascii="宋体"/>
                <w:b/>
                <w:w w:val="98"/>
                <w:sz w:val="21"/>
                <w:lang w:eastAsia="zh-CN"/>
              </w:rPr>
              <w:t>I</w:t>
            </w:r>
          </w:p>
          <w:p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建议教材</w:t>
            </w:r>
          </w:p>
          <w:p>
            <w:pPr>
              <w:pStyle w:val="10"/>
              <w:spacing w:before="125" w:line="312" w:lineRule="auto"/>
              <w:ind w:right="23"/>
              <w:jc w:val="center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及学习资料</w:t>
            </w:r>
          </w:p>
        </w:tc>
        <w:tc>
          <w:tcPr>
            <w:tcW w:w="7604" w:type="dxa"/>
            <w:gridSpan w:val="12"/>
            <w:vAlign w:val="center"/>
          </w:tcPr>
          <w:p>
            <w:pPr>
              <w:pStyle w:val="4"/>
              <w:adjustRightInd w:val="0"/>
              <w:snapToGrid w:val="0"/>
              <w:rPr>
                <w:rFonts w:hAnsi="宋体" w:cs="宋体"/>
                <w:b/>
                <w:bCs/>
                <w:sz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教材：《</w:t>
            </w:r>
            <w:r>
              <w:rPr>
                <w:rFonts w:hint="eastAsia"/>
                <w:sz w:val="24"/>
                <w:lang w:val="en-US" w:eastAsia="zh-CN"/>
              </w:rPr>
              <w:t>自然解说员培训指南</w:t>
            </w:r>
            <w:r>
              <w:rPr>
                <w:rFonts w:hint="eastAsia"/>
                <w:sz w:val="24"/>
                <w:lang w:eastAsia="zh-CN"/>
              </w:rPr>
              <w:t xml:space="preserve">》, </w:t>
            </w:r>
            <w:r>
              <w:rPr>
                <w:rFonts w:hint="eastAsia"/>
                <w:sz w:val="24"/>
                <w:lang w:val="en-US" w:eastAsia="zh-CN"/>
              </w:rPr>
              <w:t>马红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  <w:lang w:val="en-US" w:eastAsia="zh-CN"/>
              </w:rPr>
              <w:t>赵敏燕、邵丹、王书贞、王清春、姚爱静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著</w:t>
            </w:r>
            <w:r>
              <w:rPr>
                <w:rFonts w:hint="eastAsia"/>
                <w:sz w:val="24"/>
                <w:lang w:eastAsia="zh-CN"/>
              </w:rPr>
              <w:t xml:space="preserve">, </w:t>
            </w:r>
            <w:r>
              <w:rPr>
                <w:rFonts w:hint="eastAsia"/>
                <w:sz w:val="24"/>
                <w:lang w:val="en-US" w:eastAsia="zh-CN"/>
              </w:rPr>
              <w:t>中国林业出版</w:t>
            </w:r>
            <w:r>
              <w:rPr>
                <w:rFonts w:hint="eastAsia"/>
                <w:sz w:val="24"/>
                <w:lang w:eastAsia="zh-CN"/>
              </w:rPr>
              <w:t>社, 20</w:t>
            </w:r>
            <w:r>
              <w:rPr>
                <w:sz w:val="24"/>
                <w:lang w:eastAsia="zh-CN"/>
              </w:rPr>
              <w:t>2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年。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exac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J</w:t>
            </w:r>
          </w:p>
          <w:p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教学条件</w:t>
            </w:r>
          </w:p>
          <w:p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  <w:lang w:eastAsia="zh-CN"/>
              </w:rPr>
              <w:t>需求</w:t>
            </w:r>
          </w:p>
        </w:tc>
        <w:tc>
          <w:tcPr>
            <w:tcW w:w="7604" w:type="dxa"/>
            <w:gridSpan w:val="12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hint="eastAsia" w:ascii="宋体" w:hAnsi="宋体" w:eastAsia="仿宋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本课程的教学方法</w:t>
            </w:r>
            <w:r>
              <w:rPr>
                <w:rFonts w:hint="eastAsia" w:ascii="宋体" w:hAnsi="宋体"/>
                <w:szCs w:val="21"/>
                <w:lang w:eastAsia="zh-CN"/>
              </w:rPr>
              <w:t>主要有三种形式：理论</w:t>
            </w:r>
            <w:r>
              <w:rPr>
                <w:rFonts w:hint="eastAsia" w:ascii="宋体" w:hAnsi="宋体"/>
                <w:szCs w:val="21"/>
              </w:rPr>
              <w:t>讲授，</w:t>
            </w:r>
            <w:r>
              <w:rPr>
                <w:rFonts w:hint="eastAsia" w:ascii="宋体" w:hAnsi="宋体"/>
                <w:szCs w:val="21"/>
                <w:lang w:eastAsia="zh-CN"/>
              </w:rPr>
              <w:t>实践教学；</w:t>
            </w:r>
            <w:r>
              <w:rPr>
                <w:rStyle w:val="9"/>
                <w:rFonts w:ascii="Arial" w:hAnsi="Arial" w:cs="Arial"/>
                <w:color w:val="000000"/>
              </w:rPr>
              <w:t>教学手段</w:t>
            </w:r>
            <w:r>
              <w:rPr>
                <w:rFonts w:hint="eastAsia" w:ascii="Arial" w:hAnsi="Arial" w:cs="Arial"/>
                <w:color w:val="000000"/>
              </w:rPr>
              <w:t>是利</w:t>
            </w:r>
            <w:r>
              <w:rPr>
                <w:rFonts w:ascii="Arial" w:hAnsi="Arial" w:cs="Arial"/>
                <w:color w:val="000000"/>
              </w:rPr>
              <w:t>用多媒体教学系统进行教学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，</w:t>
            </w:r>
            <w:r>
              <w:rPr>
                <w:rFonts w:hint="eastAsia" w:ascii="Arial" w:hAnsi="Arial" w:cs="Arial"/>
                <w:color w:val="000000"/>
                <w:lang w:val="en-US" w:eastAsia="zh-CN"/>
              </w:rPr>
              <w:t>以及野外实践教学</w:t>
            </w:r>
            <w:r>
              <w:rPr>
                <w:rFonts w:hint="eastAsia" w:ascii="Arial" w:hAnsi="Arial" w:cs="Arial"/>
                <w:color w:val="000000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9" w:hRule="exact"/>
          <w:jc w:val="center"/>
        </w:trPr>
        <w:tc>
          <w:tcPr>
            <w:tcW w:w="1301" w:type="dxa"/>
            <w:vAlign w:val="center"/>
          </w:tcPr>
          <w:p>
            <w:pPr>
              <w:pStyle w:val="10"/>
              <w:spacing w:before="162"/>
              <w:ind w:left="8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/>
                <w:b/>
                <w:w w:val="98"/>
                <w:sz w:val="21"/>
              </w:rPr>
              <w:t>K</w:t>
            </w:r>
          </w:p>
          <w:p>
            <w:pPr>
              <w:pStyle w:val="10"/>
              <w:spacing w:before="43"/>
              <w:ind w:left="100" w:right="93"/>
              <w:jc w:val="center"/>
              <w:rPr>
                <w:rFonts w:ascii="宋体" w:eastAsia="宋体"/>
                <w:b/>
                <w:sz w:val="21"/>
                <w:lang w:eastAsia="zh-CN"/>
              </w:rPr>
            </w:pPr>
            <w:r>
              <w:rPr>
                <w:rFonts w:hint="eastAsia" w:ascii="宋体" w:eastAsia="宋体"/>
                <w:b/>
                <w:sz w:val="21"/>
              </w:rPr>
              <w:t>注意事项</w:t>
            </w:r>
          </w:p>
        </w:tc>
        <w:tc>
          <w:tcPr>
            <w:tcW w:w="7604" w:type="dxa"/>
            <w:gridSpan w:val="12"/>
            <w:vAlign w:val="center"/>
          </w:tcPr>
          <w:p>
            <w:pPr>
              <w:pStyle w:val="10"/>
              <w:spacing w:before="125" w:line="312" w:lineRule="auto"/>
              <w:ind w:right="2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学生的基础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2" w:hRule="atLeast"/>
          <w:jc w:val="center"/>
        </w:trPr>
        <w:tc>
          <w:tcPr>
            <w:tcW w:w="8905" w:type="dxa"/>
            <w:gridSpan w:val="13"/>
            <w:vAlign w:val="center"/>
          </w:tcPr>
          <w:p>
            <w:pPr>
              <w:pStyle w:val="10"/>
              <w:spacing w:before="65"/>
              <w:ind w:left="107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备注：</w:t>
            </w:r>
          </w:p>
          <w:p>
            <w:pPr>
              <w:pStyle w:val="10"/>
              <w:spacing w:before="1" w:line="280" w:lineRule="auto"/>
              <w:ind w:left="107" w:right="97" w:firstLine="480"/>
              <w:rPr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eastAsia="zh-CN"/>
              </w:rPr>
              <w:t>1.本课程</w:t>
            </w:r>
            <w:r>
              <w:rPr>
                <w:rFonts w:hint="eastAsia"/>
                <w:sz w:val="21"/>
                <w:szCs w:val="21"/>
                <w:lang w:eastAsia="zh-CN"/>
              </w:rPr>
              <w:t>教学</w:t>
            </w:r>
            <w:r>
              <w:rPr>
                <w:sz w:val="21"/>
                <w:szCs w:val="21"/>
                <w:lang w:eastAsia="zh-CN"/>
              </w:rPr>
              <w:t>大纲F—J 项同一课程不同授课教师应协同讨论研究达成共同核心内涵</w:t>
            </w:r>
            <w:r>
              <w:rPr>
                <w:rFonts w:hint="eastAsia"/>
                <w:sz w:val="21"/>
                <w:szCs w:val="21"/>
                <w:lang w:eastAsia="zh-CN"/>
              </w:rPr>
              <w:t>。经教学工作指导小组审议通过的课程教学大纲不宜自行更改。</w:t>
            </w:r>
          </w:p>
          <w:p>
            <w:pPr>
              <w:pStyle w:val="10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b/>
                <w:bCs/>
                <w:sz w:val="21"/>
                <w:szCs w:val="21"/>
                <w:lang w:eastAsia="zh-CN"/>
              </w:rPr>
              <w:t>.评价方式可参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考</w:t>
            </w:r>
            <w:r>
              <w:rPr>
                <w:b/>
                <w:bCs/>
                <w:sz w:val="21"/>
                <w:szCs w:val="21"/>
                <w:lang w:eastAsia="zh-CN"/>
              </w:rPr>
              <w:t>下列方式：</w:t>
            </w:r>
          </w:p>
          <w:p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(1)纸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平时</w:t>
            </w:r>
            <w:r>
              <w:rPr>
                <w:b/>
                <w:bCs/>
                <w:sz w:val="21"/>
                <w:szCs w:val="21"/>
                <w:lang w:eastAsia="zh-CN"/>
              </w:rPr>
              <w:t>小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测</w:t>
            </w:r>
            <w:r>
              <w:rPr>
                <w:b/>
                <w:bCs/>
                <w:sz w:val="21"/>
                <w:szCs w:val="21"/>
                <w:lang w:eastAsia="zh-CN"/>
              </w:rPr>
              <w:t>、期中纸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  <w:r>
              <w:rPr>
                <w:b/>
                <w:bCs/>
                <w:sz w:val="21"/>
                <w:szCs w:val="21"/>
                <w:lang w:eastAsia="zh-CN"/>
              </w:rPr>
              <w:t>、期末纸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笔考试</w:t>
            </w:r>
          </w:p>
          <w:p>
            <w:pPr>
              <w:pStyle w:val="10"/>
              <w:spacing w:before="52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(2)实作评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课程</w:t>
            </w:r>
            <w:r>
              <w:rPr>
                <w:b/>
                <w:bCs/>
                <w:sz w:val="21"/>
                <w:szCs w:val="21"/>
                <w:lang w:eastAsia="zh-CN"/>
              </w:rPr>
              <w:t>作业、实作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成品</w:t>
            </w:r>
            <w:r>
              <w:rPr>
                <w:b/>
                <w:bCs/>
                <w:sz w:val="21"/>
                <w:szCs w:val="21"/>
                <w:lang w:eastAsia="zh-CN"/>
              </w:rPr>
              <w:t>、日常表现、表演、观察</w:t>
            </w:r>
          </w:p>
          <w:p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(3)档案评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书</w:t>
            </w:r>
            <w:r>
              <w:rPr>
                <w:b/>
                <w:bCs/>
                <w:sz w:val="21"/>
                <w:szCs w:val="21"/>
                <w:lang w:eastAsia="zh-CN"/>
              </w:rPr>
              <w:t>面报告、专题档案</w:t>
            </w:r>
          </w:p>
          <w:p>
            <w:pPr>
              <w:pStyle w:val="10"/>
              <w:spacing w:before="53"/>
              <w:ind w:left="587"/>
              <w:rPr>
                <w:lang w:eastAsia="zh-CN"/>
              </w:rPr>
            </w:pPr>
            <w:r>
              <w:rPr>
                <w:b/>
                <w:bCs/>
                <w:sz w:val="21"/>
                <w:szCs w:val="21"/>
                <w:lang w:eastAsia="zh-CN"/>
              </w:rPr>
              <w:t>(4)口语评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价</w:t>
            </w:r>
            <w:r>
              <w:rPr>
                <w:b/>
                <w:bCs/>
                <w:sz w:val="21"/>
                <w:szCs w:val="21"/>
                <w:lang w:eastAsia="zh-CN"/>
              </w:rPr>
              <w:t>：口头报告、口试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  <w:jc w:val="center"/>
        </w:trPr>
        <w:tc>
          <w:tcPr>
            <w:tcW w:w="1301" w:type="dxa"/>
            <w:vMerge w:val="restart"/>
            <w:vAlign w:val="center"/>
          </w:tcPr>
          <w:p>
            <w:pPr>
              <w:pStyle w:val="10"/>
              <w:ind w:left="170"/>
              <w:rPr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审批意见</w:t>
            </w:r>
          </w:p>
        </w:tc>
        <w:tc>
          <w:tcPr>
            <w:tcW w:w="7604" w:type="dxa"/>
            <w:gridSpan w:val="12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课程教学大纲起草团队成员签名：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tabs>
                <w:tab w:val="left" w:pos="5727"/>
              </w:tabs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ab/>
            </w:r>
          </w:p>
          <w:p>
            <w:pPr>
              <w:tabs>
                <w:tab w:val="left" w:pos="5727"/>
              </w:tabs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4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2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专家组审定意见：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专家组成员签名：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9" w:hRule="atLeast"/>
          <w:jc w:val="center"/>
        </w:trPr>
        <w:tc>
          <w:tcPr>
            <w:tcW w:w="1301" w:type="dxa"/>
            <w:vMerge w:val="continue"/>
            <w:vAlign w:val="center"/>
          </w:tcPr>
          <w:p>
            <w:pPr>
              <w:pStyle w:val="10"/>
              <w:spacing w:before="53"/>
              <w:ind w:left="587"/>
              <w:rPr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7604" w:type="dxa"/>
            <w:gridSpan w:val="12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学院教学工作指导小组审议意见：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教学工作指导小组组长：</w:t>
            </w: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                                                       年  月  日</w:t>
            </w:r>
          </w:p>
          <w:p>
            <w:pPr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"/>
      <w:lvlJc w:val="left"/>
      <w:pPr>
        <w:ind w:left="400" w:hanging="188"/>
      </w:pPr>
      <w:rPr>
        <w:rFonts w:hint="default" w:ascii="Wingdings 2" w:hAnsi="Wingdings 2" w:eastAsia="Wingdings 2" w:cs="Wingdings 2"/>
        <w:w w:val="99"/>
        <w:sz w:val="19"/>
        <w:szCs w:val="19"/>
      </w:rPr>
    </w:lvl>
    <w:lvl w:ilvl="1" w:tentative="0">
      <w:start w:val="0"/>
      <w:numFmt w:val="bullet"/>
      <w:lvlText w:val="•"/>
      <w:lvlJc w:val="left"/>
      <w:pPr>
        <w:ind w:left="890" w:hanging="188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380" w:hanging="188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870" w:hanging="188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2361" w:hanging="188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2851" w:hanging="188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3341" w:hanging="188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3832" w:hanging="188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4322" w:hanging="188"/>
      </w:pPr>
      <w:rPr>
        <w:rFonts w:hint="default"/>
      </w:rPr>
    </w:lvl>
  </w:abstractNum>
  <w:abstractNum w:abstractNumId="1">
    <w:nsid w:val="03D62ECE"/>
    <w:multiLevelType w:val="multilevel"/>
    <w:tmpl w:val="03D62ECE"/>
    <w:lvl w:ilvl="0" w:tentative="0">
      <w:start w:val="0"/>
      <w:numFmt w:val="bullet"/>
      <w:lvlText w:val=""/>
      <w:lvlJc w:val="left"/>
      <w:pPr>
        <w:ind w:left="416" w:hanging="215"/>
      </w:pPr>
      <w:rPr>
        <w:rFonts w:hint="default" w:ascii="Wingdings 2" w:hAnsi="Wingdings 2" w:eastAsia="Wingdings 2" w:cs="Wingdings 2"/>
        <w:spacing w:val="-1"/>
        <w:w w:val="100"/>
        <w:sz w:val="22"/>
        <w:szCs w:val="22"/>
      </w:rPr>
    </w:lvl>
    <w:lvl w:ilvl="1" w:tentative="0">
      <w:start w:val="0"/>
      <w:numFmt w:val="bullet"/>
      <w:lvlText w:val="•"/>
      <w:lvlJc w:val="left"/>
      <w:pPr>
        <w:ind w:left="1137" w:hanging="215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855" w:hanging="215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2572" w:hanging="215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3290" w:hanging="215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4007" w:hanging="215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4725" w:hanging="215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5442" w:hanging="215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6160" w:hanging="21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lZDNjMDFmNGE2Y2JhNjc2ZTM2YWUzMmZjYTk5NTcifQ=="/>
  </w:docVars>
  <w:rsids>
    <w:rsidRoot w:val="22BD5605"/>
    <w:rsid w:val="0014090D"/>
    <w:rsid w:val="004B522F"/>
    <w:rsid w:val="006D22B5"/>
    <w:rsid w:val="00801FF2"/>
    <w:rsid w:val="00A15036"/>
    <w:rsid w:val="00B54198"/>
    <w:rsid w:val="00EB3D0A"/>
    <w:rsid w:val="00F63A7F"/>
    <w:rsid w:val="05222BF8"/>
    <w:rsid w:val="06947B87"/>
    <w:rsid w:val="0699038A"/>
    <w:rsid w:val="06B70F10"/>
    <w:rsid w:val="06CC20BE"/>
    <w:rsid w:val="0B786794"/>
    <w:rsid w:val="0C4D4F72"/>
    <w:rsid w:val="0CEE4F60"/>
    <w:rsid w:val="146B12E9"/>
    <w:rsid w:val="15447800"/>
    <w:rsid w:val="18187335"/>
    <w:rsid w:val="19F138D9"/>
    <w:rsid w:val="1F86727A"/>
    <w:rsid w:val="1FEF4E1F"/>
    <w:rsid w:val="204C4020"/>
    <w:rsid w:val="20BD1FB7"/>
    <w:rsid w:val="22BD5605"/>
    <w:rsid w:val="234B1EB2"/>
    <w:rsid w:val="287A510D"/>
    <w:rsid w:val="2AC6485F"/>
    <w:rsid w:val="2C66525B"/>
    <w:rsid w:val="2CCB35BD"/>
    <w:rsid w:val="2D95668D"/>
    <w:rsid w:val="2DAD00C8"/>
    <w:rsid w:val="368B3A35"/>
    <w:rsid w:val="3A4F2C33"/>
    <w:rsid w:val="3C72660B"/>
    <w:rsid w:val="43C22B7A"/>
    <w:rsid w:val="47330A9C"/>
    <w:rsid w:val="48C801FD"/>
    <w:rsid w:val="48E13E6F"/>
    <w:rsid w:val="491D3F07"/>
    <w:rsid w:val="49E113CD"/>
    <w:rsid w:val="4B250585"/>
    <w:rsid w:val="4B916B07"/>
    <w:rsid w:val="4E0F6509"/>
    <w:rsid w:val="4EC04FE4"/>
    <w:rsid w:val="55144405"/>
    <w:rsid w:val="55A01453"/>
    <w:rsid w:val="55AD057E"/>
    <w:rsid w:val="55AF432A"/>
    <w:rsid w:val="58E20AD5"/>
    <w:rsid w:val="5ACF3EF0"/>
    <w:rsid w:val="5C1606CD"/>
    <w:rsid w:val="5D4A4D20"/>
    <w:rsid w:val="5E5A12D0"/>
    <w:rsid w:val="6002270D"/>
    <w:rsid w:val="61A54661"/>
    <w:rsid w:val="63CD18C1"/>
    <w:rsid w:val="66C436DC"/>
    <w:rsid w:val="6712451C"/>
    <w:rsid w:val="675D60DF"/>
    <w:rsid w:val="68866962"/>
    <w:rsid w:val="68882CE8"/>
    <w:rsid w:val="6EF029B3"/>
    <w:rsid w:val="701F4501"/>
    <w:rsid w:val="71C665B8"/>
    <w:rsid w:val="7375363E"/>
    <w:rsid w:val="738D23F6"/>
    <w:rsid w:val="74E321A7"/>
    <w:rsid w:val="77A6318B"/>
    <w:rsid w:val="77CF3305"/>
    <w:rsid w:val="78EE65CE"/>
    <w:rsid w:val="78FD5D26"/>
    <w:rsid w:val="79CB3682"/>
    <w:rsid w:val="7A62653C"/>
    <w:rsid w:val="7AFE6A1C"/>
    <w:rsid w:val="7CC3033B"/>
    <w:rsid w:val="7D05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3"/>
    </w:pPr>
    <w:rPr>
      <w:rFonts w:ascii="宋体" w:hAnsi="宋体" w:eastAsia="宋体" w:cs="宋体"/>
      <w:b/>
      <w:bCs/>
      <w:sz w:val="36"/>
      <w:szCs w:val="36"/>
    </w:rPr>
  </w:style>
  <w:style w:type="paragraph" w:styleId="4">
    <w:name w:val="Plain Text"/>
    <w:basedOn w:val="1"/>
    <w:autoRedefine/>
    <w:qFormat/>
    <w:uiPriority w:val="0"/>
    <w:rPr>
      <w:rFonts w:ascii="宋体" w:hAnsi="Courier New" w:cs="仿宋_GB2312"/>
      <w:szCs w:val="21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9">
    <w:name w:val="Emphasis"/>
    <w:autoRedefine/>
    <w:qFormat/>
    <w:uiPriority w:val="0"/>
    <w:rPr>
      <w:color w:val="CC0033"/>
    </w:rPr>
  </w:style>
  <w:style w:type="paragraph" w:customStyle="1" w:styleId="10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424</Words>
  <Characters>2420</Characters>
  <Lines>20</Lines>
  <Paragraphs>5</Paragraphs>
  <TotalTime>3</TotalTime>
  <ScaleCrop>false</ScaleCrop>
  <LinksUpToDate>false</LinksUpToDate>
  <CharactersWithSpaces>2839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2021-08-21T03:36:00Z</dcterms:created>
  <dc:creator>JS</dc:creator>
  <cp:lastModifiedBy>lenovo</cp:lastModifiedBy>
  <dcterms:modified xsi:type="dcterms:W3CDTF">2024-03-27T05:31:15Z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8B155C2339654F58850E26392A12C825_13</vt:lpwstr>
  </property>
</Properties>
</file>